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36CE" w14:textId="77777777" w:rsidR="00641542" w:rsidRPr="00C67CD5" w:rsidRDefault="00641542" w:rsidP="00641542">
      <w:pPr>
        <w:jc w:val="center"/>
        <w:rPr>
          <w:rFonts w:ascii="Times New Roman" w:hAnsi="Times New Roman" w:cs="Times New Roman"/>
          <w:b/>
          <w:bCs/>
        </w:rPr>
      </w:pPr>
      <w:r w:rsidRPr="00C67CD5">
        <w:rPr>
          <w:rFonts w:ascii="Times New Roman" w:hAnsi="Times New Roman" w:cs="Times New Roman"/>
          <w:b/>
          <w:bCs/>
        </w:rPr>
        <w:t>ASCC Arts and Humanities Subcommittee 1</w:t>
      </w:r>
    </w:p>
    <w:p w14:paraId="3E8135C8" w14:textId="3ACC62F3" w:rsidR="00641542" w:rsidRPr="00C67CD5" w:rsidRDefault="005B7B44" w:rsidP="00641542">
      <w:pPr>
        <w:jc w:val="center"/>
        <w:rPr>
          <w:rFonts w:ascii="Times New Roman" w:hAnsi="Times New Roman" w:cs="Times New Roman"/>
        </w:rPr>
      </w:pPr>
      <w:r>
        <w:rPr>
          <w:rFonts w:ascii="Times New Roman" w:hAnsi="Times New Roman" w:cs="Times New Roman"/>
        </w:rPr>
        <w:t>Unapproved</w:t>
      </w:r>
      <w:r w:rsidR="00641542" w:rsidRPr="00C67CD5">
        <w:rPr>
          <w:rFonts w:ascii="Times New Roman" w:hAnsi="Times New Roman" w:cs="Times New Roman"/>
        </w:rPr>
        <w:t xml:space="preserve"> Minutes</w:t>
      </w:r>
    </w:p>
    <w:p w14:paraId="7DF9154A" w14:textId="31D73C54" w:rsidR="00641542" w:rsidRPr="00C67CD5" w:rsidRDefault="00641542" w:rsidP="00641542">
      <w:pPr>
        <w:rPr>
          <w:rFonts w:ascii="Times New Roman" w:hAnsi="Times New Roman" w:cs="Times New Roman"/>
        </w:rPr>
      </w:pPr>
      <w:r w:rsidRPr="00C67CD5">
        <w:rPr>
          <w:rFonts w:ascii="Times New Roman" w:hAnsi="Times New Roman" w:cs="Times New Roman"/>
        </w:rPr>
        <w:t xml:space="preserve">Tuesday, </w:t>
      </w:r>
      <w:r>
        <w:rPr>
          <w:rFonts w:ascii="Times New Roman" w:hAnsi="Times New Roman" w:cs="Times New Roman"/>
        </w:rPr>
        <w:t>October 7</w:t>
      </w:r>
      <w:r w:rsidRPr="00641542">
        <w:rPr>
          <w:rFonts w:ascii="Times New Roman" w:hAnsi="Times New Roman" w:cs="Times New Roman"/>
          <w:vertAlign w:val="superscript"/>
        </w:rPr>
        <w:t>th</w:t>
      </w:r>
      <w:r>
        <w:rPr>
          <w:rFonts w:ascii="Times New Roman" w:hAnsi="Times New Roman" w:cs="Times New Roman"/>
        </w:rPr>
        <w:t>,</w:t>
      </w:r>
      <w:r w:rsidRPr="00C67CD5">
        <w:rPr>
          <w:rFonts w:ascii="Times New Roman" w:hAnsi="Times New Roman" w:cs="Times New Roman"/>
        </w:rPr>
        <w:t xml:space="preserve"> 2025</w:t>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r>
      <w:r w:rsidRPr="00C67CD5">
        <w:rPr>
          <w:rFonts w:ascii="Times New Roman" w:hAnsi="Times New Roman" w:cs="Times New Roman"/>
        </w:rPr>
        <w:tab/>
        <w:t xml:space="preserve">             </w:t>
      </w:r>
      <w:r>
        <w:rPr>
          <w:rFonts w:ascii="Times New Roman" w:hAnsi="Times New Roman" w:cs="Times New Roman"/>
        </w:rPr>
        <w:t xml:space="preserve">   </w:t>
      </w:r>
      <w:r w:rsidRPr="00C67CD5">
        <w:rPr>
          <w:rFonts w:ascii="Times New Roman" w:hAnsi="Times New Roman" w:cs="Times New Roman"/>
        </w:rPr>
        <w:t xml:space="preserve"> </w:t>
      </w:r>
      <w:r>
        <w:rPr>
          <w:rFonts w:ascii="Times New Roman" w:hAnsi="Times New Roman" w:cs="Times New Roman"/>
        </w:rPr>
        <w:t xml:space="preserve">            </w:t>
      </w:r>
      <w:r w:rsidRPr="00C67CD5">
        <w:rPr>
          <w:rFonts w:ascii="Times New Roman" w:hAnsi="Times New Roman" w:cs="Times New Roman"/>
        </w:rPr>
        <w:t xml:space="preserve"> 3:30PM – 5:00PM </w:t>
      </w:r>
    </w:p>
    <w:p w14:paraId="57B2BDB4" w14:textId="77777777" w:rsidR="00641542" w:rsidRPr="00C67CD5" w:rsidRDefault="00641542" w:rsidP="00641542">
      <w:pPr>
        <w:rPr>
          <w:rFonts w:ascii="Times New Roman" w:hAnsi="Times New Roman" w:cs="Times New Roman"/>
        </w:rPr>
      </w:pPr>
      <w:r>
        <w:rPr>
          <w:rFonts w:ascii="Times New Roman" w:hAnsi="Times New Roman" w:cs="Times New Roman"/>
        </w:rPr>
        <w:t>Zoom</w:t>
      </w:r>
    </w:p>
    <w:p w14:paraId="7F248C1C" w14:textId="77777777" w:rsidR="00641542" w:rsidRDefault="00641542" w:rsidP="00641542">
      <w:pPr>
        <w:rPr>
          <w:rFonts w:ascii="Times New Roman" w:hAnsi="Times New Roman" w:cs="Times New Roman"/>
        </w:rPr>
      </w:pPr>
      <w:r w:rsidRPr="00C67CD5">
        <w:rPr>
          <w:rFonts w:ascii="Times New Roman" w:hAnsi="Times New Roman" w:cs="Times New Roman"/>
          <w:b/>
          <w:bCs/>
        </w:rPr>
        <w:t>Attendees</w:t>
      </w:r>
      <w:r w:rsidRPr="00C67CD5">
        <w:rPr>
          <w:rFonts w:ascii="Times New Roman" w:hAnsi="Times New Roman" w:cs="Times New Roman"/>
        </w:rPr>
        <w:t>: Beecher, Bitters, Clark, Hedgecoth, Mick, Neff, Sims, Vankeerbergen</w:t>
      </w:r>
    </w:p>
    <w:p w14:paraId="382019B0" w14:textId="77777777" w:rsidR="00641542" w:rsidRDefault="00641542" w:rsidP="00641542">
      <w:pPr>
        <w:rPr>
          <w:rFonts w:ascii="Times New Roman" w:hAnsi="Times New Roman" w:cs="Times New Roman"/>
          <w:b/>
          <w:bCs/>
        </w:rPr>
      </w:pPr>
      <w:r w:rsidRPr="00641542">
        <w:rPr>
          <w:rFonts w:ascii="Times New Roman" w:hAnsi="Times New Roman" w:cs="Times New Roman"/>
          <w:b/>
          <w:bCs/>
        </w:rPr>
        <w:t>Agenda</w:t>
      </w:r>
    </w:p>
    <w:p w14:paraId="7B6156BD" w14:textId="77777777" w:rsidR="00641542" w:rsidRDefault="00641542" w:rsidP="00641542">
      <w:pPr>
        <w:pStyle w:val="ListParagraph"/>
        <w:numPr>
          <w:ilvl w:val="0"/>
          <w:numId w:val="3"/>
        </w:numPr>
        <w:rPr>
          <w:rFonts w:ascii="Times New Roman" w:hAnsi="Times New Roman" w:cs="Times New Roman"/>
        </w:rPr>
      </w:pPr>
      <w:r w:rsidRPr="00641542">
        <w:rPr>
          <w:rFonts w:ascii="Times New Roman" w:hAnsi="Times New Roman" w:cs="Times New Roman"/>
        </w:rPr>
        <w:t>Approval of 09-23-2025 minutes</w:t>
      </w:r>
    </w:p>
    <w:p w14:paraId="43E73DB5" w14:textId="7291556E" w:rsidR="00641542" w:rsidRPr="00641542" w:rsidRDefault="00641542" w:rsidP="00641542">
      <w:pPr>
        <w:pStyle w:val="ListParagraph"/>
        <w:numPr>
          <w:ilvl w:val="1"/>
          <w:numId w:val="3"/>
        </w:numPr>
        <w:rPr>
          <w:rFonts w:ascii="Times New Roman" w:hAnsi="Times New Roman" w:cs="Times New Roman"/>
        </w:rPr>
      </w:pPr>
      <w:r>
        <w:rPr>
          <w:rFonts w:ascii="Times New Roman" w:hAnsi="Times New Roman" w:cs="Times New Roman"/>
        </w:rPr>
        <w:t xml:space="preserve">Beecher, Sims; unanimously approved. </w:t>
      </w:r>
    </w:p>
    <w:p w14:paraId="60498446" w14:textId="77777777" w:rsidR="00641542" w:rsidRDefault="00641542" w:rsidP="00641542">
      <w:pPr>
        <w:pStyle w:val="ListParagraph"/>
        <w:numPr>
          <w:ilvl w:val="0"/>
          <w:numId w:val="3"/>
        </w:numPr>
        <w:rPr>
          <w:rFonts w:ascii="Times New Roman" w:hAnsi="Times New Roman" w:cs="Times New Roman"/>
        </w:rPr>
      </w:pPr>
      <w:r w:rsidRPr="00641542">
        <w:rPr>
          <w:rFonts w:ascii="Times New Roman" w:hAnsi="Times New Roman" w:cs="Times New Roman"/>
        </w:rPr>
        <w:t>English 1110.03 – existing course with GEL: Writing and Communication Level 1 and GEN Foundation: Writing and Information Literacy requesting 100% DL</w:t>
      </w:r>
    </w:p>
    <w:p w14:paraId="7D94AD94" w14:textId="661347C2" w:rsidR="00641542" w:rsidRPr="00641542" w:rsidRDefault="00641542" w:rsidP="00641542">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w:t>
      </w:r>
      <w:r w:rsidRPr="00641542">
        <w:rPr>
          <w:rFonts w:ascii="Times New Roman" w:hAnsi="Times New Roman" w:cs="Times New Roman"/>
        </w:rPr>
        <w:t>The Subcommittee recommends removing</w:t>
      </w:r>
      <w:r w:rsidR="00B15A20">
        <w:rPr>
          <w:rFonts w:ascii="Times New Roman" w:hAnsi="Times New Roman" w:cs="Times New Roman"/>
        </w:rPr>
        <w:t xml:space="preserve"> the</w:t>
      </w:r>
      <w:r w:rsidRPr="00641542">
        <w:rPr>
          <w:rFonts w:ascii="Times New Roman" w:hAnsi="Times New Roman" w:cs="Times New Roman"/>
        </w:rPr>
        <w:t xml:space="preserve"> reference to the OSU grading scale from the syllabus (p. 1</w:t>
      </w:r>
      <w:r>
        <w:rPr>
          <w:rFonts w:ascii="Times New Roman" w:hAnsi="Times New Roman" w:cs="Times New Roman"/>
        </w:rPr>
        <w:t>7</w:t>
      </w:r>
      <w:r w:rsidRPr="00641542">
        <w:rPr>
          <w:rFonts w:ascii="Times New Roman" w:hAnsi="Times New Roman" w:cs="Times New Roman"/>
        </w:rPr>
        <w:t>), as OSU does not have a standardized grading scale and instructors are free to select a grading scheme which best suits the needs of their course.</w:t>
      </w:r>
    </w:p>
    <w:p w14:paraId="7E6FF8A0" w14:textId="7C3421D1" w:rsidR="00641542" w:rsidRPr="00641542" w:rsidRDefault="00641542" w:rsidP="00641542">
      <w:pPr>
        <w:pStyle w:val="ListParagraph"/>
        <w:numPr>
          <w:ilvl w:val="1"/>
          <w:numId w:val="3"/>
        </w:numPr>
        <w:rPr>
          <w:rFonts w:ascii="Times New Roman" w:hAnsi="Times New Roman" w:cs="Times New Roman"/>
        </w:rPr>
      </w:pPr>
      <w:r>
        <w:rPr>
          <w:rFonts w:ascii="Times New Roman" w:hAnsi="Times New Roman" w:cs="Times New Roman"/>
        </w:rPr>
        <w:t xml:space="preserve">Sims, Clark; unanimously approved with </w:t>
      </w:r>
      <w:r>
        <w:rPr>
          <w:rFonts w:ascii="Times New Roman" w:hAnsi="Times New Roman" w:cs="Times New Roman"/>
          <w:i/>
          <w:iCs/>
        </w:rPr>
        <w:t>one recommendation</w:t>
      </w:r>
      <w:r>
        <w:rPr>
          <w:rFonts w:ascii="Times New Roman" w:hAnsi="Times New Roman" w:cs="Times New Roman"/>
        </w:rPr>
        <w:t xml:space="preserve">. </w:t>
      </w:r>
    </w:p>
    <w:p w14:paraId="7F6455C1" w14:textId="77777777" w:rsidR="00641542" w:rsidRDefault="00641542" w:rsidP="00641542">
      <w:pPr>
        <w:pStyle w:val="ListParagraph"/>
        <w:numPr>
          <w:ilvl w:val="0"/>
          <w:numId w:val="3"/>
        </w:numPr>
        <w:rPr>
          <w:rFonts w:ascii="Times New Roman" w:hAnsi="Times New Roman" w:cs="Times New Roman"/>
        </w:rPr>
      </w:pPr>
      <w:r w:rsidRPr="00641542">
        <w:rPr>
          <w:rFonts w:ascii="Times New Roman" w:hAnsi="Times New Roman" w:cs="Times New Roman"/>
        </w:rPr>
        <w:t>English 3380 – new course requesting GEN Theme: Traditions, Cultures, and Transformations and 100% DL</w:t>
      </w:r>
    </w:p>
    <w:p w14:paraId="276F3885" w14:textId="7DD9A90B" w:rsidR="00641542" w:rsidRPr="00391640" w:rsidRDefault="00641542" w:rsidP="00641542">
      <w:pPr>
        <w:pStyle w:val="ListParagraph"/>
        <w:numPr>
          <w:ilvl w:val="1"/>
          <w:numId w:val="5"/>
        </w:numPr>
        <w:rPr>
          <w:rFonts w:ascii="Times New Roman" w:hAnsi="Times New Roman" w:cs="Times New Roman"/>
        </w:rPr>
      </w:pPr>
      <w:r w:rsidRPr="00641542">
        <w:rPr>
          <w:rFonts w:ascii="Times New Roman" w:hAnsi="Times New Roman" w:cs="Times New Roman"/>
          <w:b/>
          <w:bCs/>
        </w:rPr>
        <w:t>Contingency</w:t>
      </w:r>
      <w:r>
        <w:rPr>
          <w:rFonts w:ascii="Times New Roman" w:hAnsi="Times New Roman" w:cs="Times New Roman"/>
        </w:rPr>
        <w:t xml:space="preserve">: </w:t>
      </w:r>
      <w:r w:rsidRPr="00641542">
        <w:rPr>
          <w:rFonts w:ascii="Times New Roman" w:hAnsi="Times New Roman" w:cs="Times New Roman"/>
        </w:rPr>
        <w:t>As</w:t>
      </w:r>
      <w:r w:rsidRPr="00391640">
        <w:rPr>
          <w:rFonts w:ascii="Times New Roman" w:hAnsi="Times New Roman" w:cs="Times New Roman"/>
        </w:rPr>
        <w:t xml:space="preserve"> of August 29</w:t>
      </w:r>
      <w:r w:rsidRPr="00391640">
        <w:rPr>
          <w:rFonts w:ascii="Times New Roman" w:hAnsi="Times New Roman" w:cs="Times New Roman"/>
          <w:vertAlign w:val="superscript"/>
        </w:rPr>
        <w:t>th</w:t>
      </w:r>
      <w:r w:rsidRPr="00391640">
        <w:rPr>
          <w:rFonts w:ascii="Times New Roman" w:hAnsi="Times New Roman" w:cs="Times New Roman"/>
        </w:rPr>
        <w:t>, 2025, all syllabi must have either a link to the statements below </w:t>
      </w:r>
      <w:r w:rsidRPr="00391640">
        <w:rPr>
          <w:rFonts w:ascii="Times New Roman" w:hAnsi="Times New Roman" w:cs="Times New Roman"/>
          <w:b/>
          <w:bCs/>
        </w:rPr>
        <w:t>or </w:t>
      </w:r>
      <w:r w:rsidRPr="00391640">
        <w:rPr>
          <w:rFonts w:ascii="Times New Roman" w:hAnsi="Times New Roman" w:cs="Times New Roman"/>
        </w:rPr>
        <w:t xml:space="preserve">these statements written out in their entirety within the syllabus (the statement(s) in </w:t>
      </w:r>
      <w:r w:rsidRPr="00391640">
        <w:rPr>
          <w:rFonts w:ascii="Times New Roman" w:hAnsi="Times New Roman" w:cs="Times New Roman"/>
          <w:b/>
          <w:bCs/>
        </w:rPr>
        <w:t xml:space="preserve">bold </w:t>
      </w:r>
      <w:r w:rsidRPr="00391640">
        <w:rPr>
          <w:rFonts w:ascii="Times New Roman" w:hAnsi="Times New Roman" w:cs="Times New Roman"/>
        </w:rPr>
        <w:t>below are missing or outdated in the current syllabus). Syllabi should link to the Office of Undergraduate Education's </w:t>
      </w:r>
      <w:hyperlink r:id="rId5" w:tooltip="https://ugeducation.osu.edu/academics/syllabus-policies-statements" w:history="1">
        <w:r w:rsidRPr="00391640">
          <w:rPr>
            <w:rStyle w:val="Hyperlink"/>
            <w:rFonts w:ascii="Times New Roman" w:hAnsi="Times New Roman" w:cs="Times New Roman"/>
          </w:rPr>
          <w:t>Syllabus Policies &amp; Statements webpage</w:t>
        </w:r>
      </w:hyperlink>
      <w:r w:rsidRPr="00391640">
        <w:rPr>
          <w:rFonts w:ascii="Times New Roman" w:hAnsi="Times New Roman" w:cs="Times New Roman"/>
        </w:rPr>
        <w:t> and/or copy-and-paste the statements from the Office of Undergraduate Education's website.</w:t>
      </w:r>
    </w:p>
    <w:p w14:paraId="70D7FFDC" w14:textId="77777777" w:rsidR="00641542" w:rsidRPr="00391640" w:rsidRDefault="00641542" w:rsidP="00641542">
      <w:pPr>
        <w:pStyle w:val="ListParagraph"/>
        <w:numPr>
          <w:ilvl w:val="2"/>
          <w:numId w:val="5"/>
        </w:numPr>
        <w:rPr>
          <w:rFonts w:ascii="Times New Roman" w:hAnsi="Times New Roman" w:cs="Times New Roman"/>
        </w:rPr>
      </w:pPr>
      <w:r w:rsidRPr="00391640">
        <w:rPr>
          <w:rFonts w:ascii="Times New Roman" w:hAnsi="Times New Roman" w:cs="Times New Roman"/>
        </w:rPr>
        <w:t>Academic Misconduct</w:t>
      </w:r>
    </w:p>
    <w:p w14:paraId="297F87F2" w14:textId="77777777" w:rsidR="00641542" w:rsidRPr="00391640" w:rsidRDefault="00641542" w:rsidP="00641542">
      <w:pPr>
        <w:pStyle w:val="ListParagraph"/>
        <w:numPr>
          <w:ilvl w:val="2"/>
          <w:numId w:val="5"/>
        </w:numPr>
        <w:rPr>
          <w:rFonts w:ascii="Times New Roman" w:hAnsi="Times New Roman" w:cs="Times New Roman"/>
        </w:rPr>
      </w:pPr>
      <w:r w:rsidRPr="00391640">
        <w:rPr>
          <w:rFonts w:ascii="Times New Roman" w:hAnsi="Times New Roman" w:cs="Times New Roman"/>
        </w:rPr>
        <w:t xml:space="preserve">Student Life - Disability Services </w:t>
      </w:r>
    </w:p>
    <w:p w14:paraId="1C8F0D7B" w14:textId="77777777" w:rsidR="00641542" w:rsidRPr="00AA168D" w:rsidRDefault="00641542" w:rsidP="00641542">
      <w:pPr>
        <w:pStyle w:val="ListParagraph"/>
        <w:numPr>
          <w:ilvl w:val="2"/>
          <w:numId w:val="5"/>
        </w:numPr>
        <w:rPr>
          <w:rFonts w:ascii="Times New Roman" w:hAnsi="Times New Roman" w:cs="Times New Roman"/>
        </w:rPr>
      </w:pPr>
      <w:r w:rsidRPr="00AA168D">
        <w:rPr>
          <w:rFonts w:ascii="Times New Roman" w:hAnsi="Times New Roman" w:cs="Times New Roman"/>
        </w:rPr>
        <w:t xml:space="preserve">Religious Accommodations </w:t>
      </w:r>
    </w:p>
    <w:p w14:paraId="3704F4DC" w14:textId="77777777" w:rsidR="00641542" w:rsidRPr="00391640" w:rsidRDefault="00641542" w:rsidP="00641542">
      <w:pPr>
        <w:pStyle w:val="ListParagraph"/>
        <w:numPr>
          <w:ilvl w:val="2"/>
          <w:numId w:val="5"/>
        </w:numPr>
        <w:rPr>
          <w:rFonts w:ascii="Times New Roman" w:hAnsi="Times New Roman" w:cs="Times New Roman"/>
          <w:b/>
          <w:bCs/>
        </w:rPr>
      </w:pPr>
      <w:r w:rsidRPr="00391640">
        <w:rPr>
          <w:rFonts w:ascii="Times New Roman" w:hAnsi="Times New Roman" w:cs="Times New Roman"/>
          <w:b/>
          <w:bCs/>
        </w:rPr>
        <w:t>Intellectual Diversity</w:t>
      </w:r>
    </w:p>
    <w:p w14:paraId="54327935" w14:textId="77994C28" w:rsidR="00641542" w:rsidRPr="00A447A2" w:rsidRDefault="00641542" w:rsidP="00641542">
      <w:pPr>
        <w:pStyle w:val="ListParagraph"/>
        <w:ind w:left="1800"/>
        <w:rPr>
          <w:rFonts w:ascii="Times New Roman" w:hAnsi="Times New Roman" w:cs="Times New Roman"/>
        </w:rPr>
      </w:pPr>
      <w:r w:rsidRPr="00A447A2">
        <w:rPr>
          <w:rFonts w:ascii="Times New Roman" w:hAnsi="Times New Roman" w:cs="Times New Roman"/>
        </w:rPr>
        <w:t xml:space="preserve">Instructors are welcome to include any standard and/or recommended syllabus statements found on the </w:t>
      </w:r>
      <w:hyperlink r:id="rId6" w:history="1">
        <w:r w:rsidRPr="00A447A2">
          <w:rPr>
            <w:rStyle w:val="Hyperlink"/>
            <w:rFonts w:ascii="Times New Roman" w:hAnsi="Times New Roman" w:cs="Times New Roman"/>
          </w:rPr>
          <w:t>Office of Undergraduate Education's webpage </w:t>
        </w:r>
      </w:hyperlink>
      <w:r w:rsidRPr="00A447A2">
        <w:rPr>
          <w:rFonts w:ascii="Times New Roman" w:hAnsi="Times New Roman" w:cs="Times New Roman"/>
        </w:rPr>
        <w:t>which they deem relevant for their course. Please refer to this page to ensure that the statement</w:t>
      </w:r>
      <w:r>
        <w:rPr>
          <w:rFonts w:ascii="Times New Roman" w:hAnsi="Times New Roman" w:cs="Times New Roman"/>
        </w:rPr>
        <w:t xml:space="preserve">s </w:t>
      </w:r>
      <w:r w:rsidRPr="00A447A2">
        <w:rPr>
          <w:rFonts w:ascii="Times New Roman" w:hAnsi="Times New Roman" w:cs="Times New Roman"/>
        </w:rPr>
        <w:t>on Diversity</w:t>
      </w:r>
      <w:r>
        <w:rPr>
          <w:rFonts w:ascii="Times New Roman" w:hAnsi="Times New Roman" w:cs="Times New Roman"/>
        </w:rPr>
        <w:t xml:space="preserve"> and Title IX </w:t>
      </w:r>
      <w:r w:rsidRPr="00A447A2">
        <w:rPr>
          <w:rFonts w:ascii="Times New Roman" w:hAnsi="Times New Roman" w:cs="Times New Roman"/>
        </w:rPr>
        <w:t xml:space="preserve">(now to be replaced with the statement on “Creating an Environment Free from Harassment, Discrimination, and Sexual Misconduct”) </w:t>
      </w:r>
      <w:r>
        <w:rPr>
          <w:rFonts w:ascii="Times New Roman" w:hAnsi="Times New Roman" w:cs="Times New Roman"/>
        </w:rPr>
        <w:t xml:space="preserve">on pp. 18-19 of the syllabus </w:t>
      </w:r>
      <w:r w:rsidRPr="00A447A2">
        <w:rPr>
          <w:rFonts w:ascii="Times New Roman" w:hAnsi="Times New Roman" w:cs="Times New Roman"/>
        </w:rPr>
        <w:t>and all other statements are current and accurate.</w:t>
      </w:r>
    </w:p>
    <w:p w14:paraId="2ED074AB" w14:textId="0CB4C0AF" w:rsidR="00641542" w:rsidRDefault="00641542" w:rsidP="00641542">
      <w:pPr>
        <w:pStyle w:val="ListParagraph"/>
        <w:numPr>
          <w:ilvl w:val="1"/>
          <w:numId w:val="3"/>
        </w:numPr>
        <w:rPr>
          <w:rFonts w:ascii="Times New Roman" w:hAnsi="Times New Roman" w:cs="Times New Roman"/>
        </w:rPr>
      </w:pPr>
      <w:r>
        <w:rPr>
          <w:rFonts w:ascii="Times New Roman" w:hAnsi="Times New Roman" w:cs="Times New Roman"/>
        </w:rPr>
        <w:t>Comment</w:t>
      </w:r>
      <w:r w:rsidR="00B15A20">
        <w:rPr>
          <w:rFonts w:ascii="Times New Roman" w:hAnsi="Times New Roman" w:cs="Times New Roman"/>
        </w:rPr>
        <w:t>:</w:t>
      </w:r>
      <w:r>
        <w:rPr>
          <w:rFonts w:ascii="Times New Roman" w:hAnsi="Times New Roman" w:cs="Times New Roman"/>
        </w:rPr>
        <w:t xml:space="preserve"> </w:t>
      </w:r>
      <w:r w:rsidRPr="00641542">
        <w:rPr>
          <w:rFonts w:ascii="Times New Roman" w:hAnsi="Times New Roman" w:cs="Times New Roman"/>
        </w:rPr>
        <w:t xml:space="preserve">The Subcommittee notes the inclusion of a Land Acknowledgment on p. </w:t>
      </w:r>
      <w:r>
        <w:rPr>
          <w:rFonts w:ascii="Times New Roman" w:hAnsi="Times New Roman" w:cs="Times New Roman"/>
        </w:rPr>
        <w:t>19</w:t>
      </w:r>
      <w:r w:rsidRPr="00641542">
        <w:rPr>
          <w:rFonts w:ascii="Times New Roman" w:hAnsi="Times New Roman" w:cs="Times New Roman"/>
        </w:rPr>
        <w:t xml:space="preserve"> of the syllabus. As of 10-03-2025, it is no longer permissible to share Land Acknowledgments on “university channels or resources” per the </w:t>
      </w:r>
      <w:r w:rsidRPr="00641542">
        <w:rPr>
          <w:rFonts w:ascii="Times New Roman" w:hAnsi="Times New Roman" w:cs="Times New Roman"/>
        </w:rPr>
        <w:lastRenderedPageBreak/>
        <w:t>university’s </w:t>
      </w:r>
      <w:hyperlink r:id="rId7" w:tgtFrame="_blank" w:tooltip="https://compliance.osu.edu/focus-areas/sb1" w:history="1">
        <w:r w:rsidRPr="00641542">
          <w:rPr>
            <w:rStyle w:val="Hyperlink"/>
            <w:rFonts w:ascii="Times New Roman" w:hAnsi="Times New Roman" w:cs="Times New Roman"/>
          </w:rPr>
          <w:t>SB1 Compliance website</w:t>
        </w:r>
      </w:hyperlink>
      <w:r w:rsidRPr="00641542">
        <w:rPr>
          <w:rFonts w:ascii="Times New Roman" w:hAnsi="Times New Roman" w:cs="Times New Roman"/>
        </w:rPr>
        <w:t xml:space="preserve"> (please see the link to the </w:t>
      </w:r>
      <w:hyperlink r:id="rId8" w:tgtFrame="_blank" w:tooltip="https://omc.osu.edu/key-issues/philosophy-institutional-leadership-statements" w:history="1">
        <w:r w:rsidRPr="00641542">
          <w:rPr>
            <w:rStyle w:val="Hyperlink"/>
            <w:rFonts w:ascii="Times New Roman" w:hAnsi="Times New Roman" w:cs="Times New Roman"/>
          </w:rPr>
          <w:t>“Philosophy on Statements”</w:t>
        </w:r>
      </w:hyperlink>
      <w:r w:rsidRPr="00641542">
        <w:rPr>
          <w:rFonts w:ascii="Times New Roman" w:hAnsi="Times New Roman" w:cs="Times New Roman"/>
        </w:rPr>
        <w:t>). The course instructor(s) should consult with their TIU director/chair regarding whether or not this statement may be included within the syllabus.</w:t>
      </w:r>
    </w:p>
    <w:p w14:paraId="753A7893" w14:textId="0D50BFEF" w:rsidR="00641542" w:rsidRDefault="00641542" w:rsidP="00641542">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that the tone and civility section of the syllabus </w:t>
      </w:r>
      <w:r w:rsidR="009E5324">
        <w:rPr>
          <w:rFonts w:ascii="Times New Roman" w:hAnsi="Times New Roman" w:cs="Times New Roman"/>
        </w:rPr>
        <w:t xml:space="preserve">(pp. 6-7) </w:t>
      </w:r>
      <w:r>
        <w:rPr>
          <w:rFonts w:ascii="Times New Roman" w:hAnsi="Times New Roman" w:cs="Times New Roman"/>
        </w:rPr>
        <w:t xml:space="preserve">be revised to better reflect the modality of the course, as it currently includes references that do not pertain to an online learning environment. </w:t>
      </w:r>
    </w:p>
    <w:p w14:paraId="71A2594B" w14:textId="13781577" w:rsidR="00641542" w:rsidRDefault="00641542" w:rsidP="00641542">
      <w:pPr>
        <w:pStyle w:val="ListParagraph"/>
        <w:numPr>
          <w:ilvl w:val="1"/>
          <w:numId w:val="3"/>
        </w:numPr>
        <w:rPr>
          <w:rFonts w:ascii="Times New Roman" w:hAnsi="Times New Roman" w:cs="Times New Roman"/>
        </w:rPr>
      </w:pPr>
      <w:r>
        <w:rPr>
          <w:rFonts w:ascii="Times New Roman" w:hAnsi="Times New Roman" w:cs="Times New Roman"/>
          <w:i/>
          <w:iCs/>
        </w:rPr>
        <w:t>Recommendation</w:t>
      </w:r>
      <w:r w:rsidRPr="00641542">
        <w:rPr>
          <w:rFonts w:ascii="Times New Roman" w:hAnsi="Times New Roman" w:cs="Times New Roman"/>
        </w:rPr>
        <w:t>:</w:t>
      </w:r>
      <w:r>
        <w:rPr>
          <w:rFonts w:ascii="Times New Roman" w:hAnsi="Times New Roman" w:cs="Times New Roman"/>
        </w:rPr>
        <w:t xml:space="preserve"> The Subcommittee recommends that the instructor ensure continuity between the level of weekly engagement described in the syllabus and what is outlined on the distance learning cover sheet. </w:t>
      </w:r>
      <w:r w:rsidR="009E5324">
        <w:rPr>
          <w:rFonts w:ascii="Times New Roman" w:hAnsi="Times New Roman" w:cs="Times New Roman"/>
        </w:rPr>
        <w:t xml:space="preserve">The number of weekly hours totaled on the DL sheet does not appear to reflect the amount of time students will put into the course, which seems greater based on the syllabus. </w:t>
      </w:r>
    </w:p>
    <w:p w14:paraId="61A95D56" w14:textId="7688631A" w:rsidR="00641542" w:rsidRPr="00641542" w:rsidRDefault="00641542" w:rsidP="00641542">
      <w:pPr>
        <w:pStyle w:val="ListParagraph"/>
        <w:numPr>
          <w:ilvl w:val="1"/>
          <w:numId w:val="3"/>
        </w:numPr>
        <w:rPr>
          <w:rFonts w:ascii="Times New Roman" w:hAnsi="Times New Roman" w:cs="Times New Roman"/>
        </w:rPr>
      </w:pPr>
      <w:r>
        <w:rPr>
          <w:rFonts w:ascii="Times New Roman" w:hAnsi="Times New Roman" w:cs="Times New Roman"/>
        </w:rPr>
        <w:t xml:space="preserve">Sims, Beecher; unanimously approved with </w:t>
      </w:r>
      <w:r>
        <w:rPr>
          <w:rFonts w:ascii="Times New Roman" w:hAnsi="Times New Roman" w:cs="Times New Roman"/>
          <w:b/>
          <w:bCs/>
        </w:rPr>
        <w:t>one contingency</w:t>
      </w:r>
      <w:r>
        <w:rPr>
          <w:rFonts w:ascii="Times New Roman" w:hAnsi="Times New Roman" w:cs="Times New Roman"/>
        </w:rPr>
        <w:t xml:space="preserve">, one comment, and </w:t>
      </w:r>
      <w:r>
        <w:rPr>
          <w:rFonts w:ascii="Times New Roman" w:hAnsi="Times New Roman" w:cs="Times New Roman"/>
          <w:i/>
          <w:iCs/>
        </w:rPr>
        <w:t>two recommendations</w:t>
      </w:r>
      <w:r>
        <w:rPr>
          <w:rFonts w:ascii="Times New Roman" w:hAnsi="Times New Roman" w:cs="Times New Roman"/>
        </w:rPr>
        <w:t xml:space="preserve">. </w:t>
      </w:r>
    </w:p>
    <w:p w14:paraId="473AD5A2" w14:textId="77777777" w:rsidR="00641542" w:rsidRDefault="00641542" w:rsidP="00641542">
      <w:pPr>
        <w:pStyle w:val="ListParagraph"/>
        <w:numPr>
          <w:ilvl w:val="0"/>
          <w:numId w:val="3"/>
        </w:numPr>
        <w:rPr>
          <w:rFonts w:ascii="Times New Roman" w:hAnsi="Times New Roman" w:cs="Times New Roman"/>
        </w:rPr>
      </w:pPr>
      <w:r w:rsidRPr="00641542">
        <w:rPr>
          <w:rFonts w:ascii="Times New Roman" w:hAnsi="Times New Roman" w:cs="Times New Roman"/>
        </w:rPr>
        <w:t>AAAS/Music 2050 – new cross-listed course requesting GEN Foundation: Literary, Visual and Performing Arts (return)</w:t>
      </w:r>
    </w:p>
    <w:p w14:paraId="1C0A55F8" w14:textId="564D007D" w:rsidR="009E5324" w:rsidRDefault="009E5324" w:rsidP="009E5324">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w:t>
      </w:r>
      <w:r w:rsidRPr="00641542">
        <w:rPr>
          <w:rFonts w:ascii="Times New Roman" w:hAnsi="Times New Roman" w:cs="Times New Roman"/>
        </w:rPr>
        <w:t xml:space="preserve">The Subcommittee recommends removing </w:t>
      </w:r>
      <w:r w:rsidR="00B15A20">
        <w:rPr>
          <w:rFonts w:ascii="Times New Roman" w:hAnsi="Times New Roman" w:cs="Times New Roman"/>
        </w:rPr>
        <w:t xml:space="preserve">the </w:t>
      </w:r>
      <w:r w:rsidRPr="00641542">
        <w:rPr>
          <w:rFonts w:ascii="Times New Roman" w:hAnsi="Times New Roman" w:cs="Times New Roman"/>
        </w:rPr>
        <w:t xml:space="preserve">reference to the OSU </w:t>
      </w:r>
      <w:r>
        <w:rPr>
          <w:rFonts w:ascii="Times New Roman" w:hAnsi="Times New Roman" w:cs="Times New Roman"/>
        </w:rPr>
        <w:t>grade</w:t>
      </w:r>
      <w:r w:rsidRPr="00641542">
        <w:rPr>
          <w:rFonts w:ascii="Times New Roman" w:hAnsi="Times New Roman" w:cs="Times New Roman"/>
        </w:rPr>
        <w:t xml:space="preserve"> </w:t>
      </w:r>
      <w:r>
        <w:rPr>
          <w:rFonts w:ascii="Times New Roman" w:hAnsi="Times New Roman" w:cs="Times New Roman"/>
        </w:rPr>
        <w:t>scheme</w:t>
      </w:r>
      <w:r w:rsidRPr="00641542">
        <w:rPr>
          <w:rFonts w:ascii="Times New Roman" w:hAnsi="Times New Roman" w:cs="Times New Roman"/>
        </w:rPr>
        <w:t xml:space="preserve"> from the syllabus (p. 1</w:t>
      </w:r>
      <w:r>
        <w:rPr>
          <w:rFonts w:ascii="Times New Roman" w:hAnsi="Times New Roman" w:cs="Times New Roman"/>
        </w:rPr>
        <w:t>0</w:t>
      </w:r>
      <w:r w:rsidRPr="00641542">
        <w:rPr>
          <w:rFonts w:ascii="Times New Roman" w:hAnsi="Times New Roman" w:cs="Times New Roman"/>
        </w:rPr>
        <w:t>), as OSU does not have a standardized grading scale and instructors are free to select a grading scheme which best suits the needs of their course.</w:t>
      </w:r>
    </w:p>
    <w:p w14:paraId="3BEAA4D9" w14:textId="72AB81BB" w:rsidR="009E5324" w:rsidRDefault="009E5324" w:rsidP="009E5324">
      <w:pPr>
        <w:pStyle w:val="ListParagraph"/>
        <w:numPr>
          <w:ilvl w:val="1"/>
          <w:numId w:val="3"/>
        </w:numPr>
        <w:rPr>
          <w:rFonts w:ascii="Times New Roman" w:hAnsi="Times New Roman" w:cs="Times New Roman"/>
        </w:rPr>
      </w:pPr>
      <w:r>
        <w:rPr>
          <w:rFonts w:ascii="Times New Roman" w:hAnsi="Times New Roman" w:cs="Times New Roman"/>
          <w:i/>
          <w:iCs/>
        </w:rPr>
        <w:t>Recommendation</w:t>
      </w:r>
      <w:r w:rsidRPr="009E5324">
        <w:rPr>
          <w:rFonts w:ascii="Times New Roman" w:hAnsi="Times New Roman" w:cs="Times New Roman"/>
        </w:rPr>
        <w:t>:</w:t>
      </w:r>
      <w:r>
        <w:rPr>
          <w:rFonts w:ascii="Times New Roman" w:hAnsi="Times New Roman" w:cs="Times New Roman"/>
        </w:rPr>
        <w:t xml:space="preserve"> If the course will meet twice weekly, the Subcommittee recommends that the course schedule be revised to include day-by-day details rather than weekly overviews. The schedule should outline specific action items and activities to clearly communicate to students what is expected for each </w:t>
      </w:r>
      <w:r w:rsidR="00331507">
        <w:rPr>
          <w:rFonts w:ascii="Times New Roman" w:hAnsi="Times New Roman" w:cs="Times New Roman"/>
        </w:rPr>
        <w:t>class</w:t>
      </w:r>
      <w:r>
        <w:rPr>
          <w:rFonts w:ascii="Times New Roman" w:hAnsi="Times New Roman" w:cs="Times New Roman"/>
        </w:rPr>
        <w:t xml:space="preserve"> session. </w:t>
      </w:r>
    </w:p>
    <w:p w14:paraId="134B613C" w14:textId="4B4ECE9D" w:rsidR="009E5324" w:rsidRPr="009E5324" w:rsidRDefault="009E5324" w:rsidP="009E5324">
      <w:pPr>
        <w:pStyle w:val="ListParagraph"/>
        <w:numPr>
          <w:ilvl w:val="1"/>
          <w:numId w:val="3"/>
        </w:numPr>
        <w:rPr>
          <w:rFonts w:ascii="Times New Roman" w:hAnsi="Times New Roman" w:cs="Times New Roman"/>
        </w:rPr>
      </w:pPr>
      <w:r>
        <w:rPr>
          <w:rFonts w:ascii="Times New Roman" w:hAnsi="Times New Roman" w:cs="Times New Roman"/>
        </w:rPr>
        <w:t xml:space="preserve">Beecher, Clark; unanimously approved with </w:t>
      </w:r>
      <w:r>
        <w:rPr>
          <w:rFonts w:ascii="Times New Roman" w:hAnsi="Times New Roman" w:cs="Times New Roman"/>
          <w:i/>
          <w:iCs/>
        </w:rPr>
        <w:t>two recommendations</w:t>
      </w:r>
      <w:r>
        <w:rPr>
          <w:rFonts w:ascii="Times New Roman" w:hAnsi="Times New Roman" w:cs="Times New Roman"/>
        </w:rPr>
        <w:t xml:space="preserve">. </w:t>
      </w:r>
    </w:p>
    <w:p w14:paraId="37227FE5" w14:textId="77777777" w:rsidR="00641542" w:rsidRDefault="00641542" w:rsidP="00641542">
      <w:pPr>
        <w:pStyle w:val="ListParagraph"/>
        <w:numPr>
          <w:ilvl w:val="0"/>
          <w:numId w:val="3"/>
        </w:numPr>
        <w:rPr>
          <w:rFonts w:ascii="Times New Roman" w:hAnsi="Times New Roman" w:cs="Times New Roman"/>
        </w:rPr>
      </w:pPr>
      <w:r w:rsidRPr="00641542">
        <w:rPr>
          <w:rFonts w:ascii="Times New Roman" w:hAnsi="Times New Roman" w:cs="Times New Roman"/>
        </w:rPr>
        <w:t>EALL 3797 – new course requesting GEN Theme: Traditions, Cultures, and Transformations with 4-CH High-Impact Practice Global and Intercultural Learning: Abroad, Away, or Virtual</w:t>
      </w:r>
    </w:p>
    <w:p w14:paraId="5FEE7789" w14:textId="0292D317" w:rsidR="00F438AB" w:rsidRDefault="00B15A20" w:rsidP="00087FD2">
      <w:pPr>
        <w:pStyle w:val="ListParagraph"/>
        <w:numPr>
          <w:ilvl w:val="1"/>
          <w:numId w:val="3"/>
        </w:numPr>
        <w:rPr>
          <w:rFonts w:ascii="Times New Roman" w:hAnsi="Times New Roman" w:cs="Times New Roman"/>
        </w:rPr>
      </w:pPr>
      <w:r>
        <w:rPr>
          <w:rFonts w:ascii="Times New Roman" w:hAnsi="Times New Roman" w:cs="Times New Roman"/>
        </w:rPr>
        <w:t xml:space="preserve">The Subcommittee requests that concurrence be sought from the Department of Religious Studies. </w:t>
      </w:r>
    </w:p>
    <w:p w14:paraId="1FAE0ACE" w14:textId="600CA3A2" w:rsidR="00087FD2" w:rsidRDefault="00087FD2" w:rsidP="00087FD2">
      <w:pPr>
        <w:pStyle w:val="ListParagraph"/>
        <w:numPr>
          <w:ilvl w:val="1"/>
          <w:numId w:val="3"/>
        </w:numPr>
        <w:rPr>
          <w:rFonts w:ascii="Times New Roman" w:hAnsi="Times New Roman" w:cs="Times New Roman"/>
        </w:rPr>
      </w:pPr>
      <w:r>
        <w:rPr>
          <w:rFonts w:ascii="Times New Roman" w:hAnsi="Times New Roman" w:cs="Times New Roman"/>
        </w:rPr>
        <w:t xml:space="preserve">The Subcommittee has several concerns regarding Assignment #3 and asks that the following feedback be addressed: </w:t>
      </w:r>
    </w:p>
    <w:p w14:paraId="00FB86FF" w14:textId="77777777" w:rsidR="00087FD2" w:rsidRDefault="00087FD2" w:rsidP="00087FD2">
      <w:pPr>
        <w:pStyle w:val="ListParagraph"/>
        <w:numPr>
          <w:ilvl w:val="2"/>
          <w:numId w:val="3"/>
        </w:numPr>
        <w:rPr>
          <w:rFonts w:ascii="Times New Roman" w:hAnsi="Times New Roman" w:cs="Times New Roman"/>
        </w:rPr>
      </w:pPr>
      <w:r>
        <w:rPr>
          <w:rFonts w:ascii="Times New Roman" w:hAnsi="Times New Roman" w:cs="Times New Roman"/>
        </w:rPr>
        <w:t xml:space="preserve">The Subcommittee notes that requiring students to create a long documentary video would demand extensive support and scaffolding. Students would need explicit instruction on documentary structure, filming techniques, and editing mechanics, which does not appear to be built into the course. The Subcommittee requests that the </w:t>
      </w:r>
      <w:r>
        <w:rPr>
          <w:rFonts w:ascii="Times New Roman" w:hAnsi="Times New Roman" w:cs="Times New Roman"/>
        </w:rPr>
        <w:lastRenderedPageBreak/>
        <w:t xml:space="preserve">department make clear in the syllabus how students will receive the appropriate instruction and guidance to successfully complete this assignment. </w:t>
      </w:r>
    </w:p>
    <w:p w14:paraId="78024589" w14:textId="77777777" w:rsidR="008055BA" w:rsidRDefault="00087FD2" w:rsidP="00B15A20">
      <w:pPr>
        <w:pStyle w:val="ListParagraph"/>
        <w:numPr>
          <w:ilvl w:val="2"/>
          <w:numId w:val="3"/>
        </w:numPr>
        <w:rPr>
          <w:rFonts w:ascii="Times New Roman" w:hAnsi="Times New Roman" w:cs="Times New Roman"/>
        </w:rPr>
      </w:pPr>
      <w:r>
        <w:rPr>
          <w:rFonts w:ascii="Times New Roman" w:hAnsi="Times New Roman" w:cs="Times New Roman"/>
        </w:rPr>
        <w:t xml:space="preserve">The Subcommittee </w:t>
      </w:r>
      <w:r w:rsidR="00284F9F">
        <w:rPr>
          <w:rFonts w:ascii="Times New Roman" w:hAnsi="Times New Roman" w:cs="Times New Roman"/>
        </w:rPr>
        <w:t xml:space="preserve">requests that </w:t>
      </w:r>
      <w:r w:rsidR="00B15A20">
        <w:rPr>
          <w:rFonts w:ascii="Times New Roman" w:hAnsi="Times New Roman" w:cs="Times New Roman"/>
        </w:rPr>
        <w:t>i</w:t>
      </w:r>
      <w:r w:rsidR="00284F9F">
        <w:rPr>
          <w:rFonts w:ascii="Times New Roman" w:hAnsi="Times New Roman" w:cs="Times New Roman"/>
        </w:rPr>
        <w:t xml:space="preserve">tem </w:t>
      </w:r>
      <w:r w:rsidR="00B15A20">
        <w:rPr>
          <w:rFonts w:ascii="Times New Roman" w:hAnsi="Times New Roman" w:cs="Times New Roman"/>
        </w:rPr>
        <w:t>‘</w:t>
      </w:r>
      <w:r w:rsidR="00284F9F">
        <w:rPr>
          <w:rFonts w:ascii="Times New Roman" w:hAnsi="Times New Roman" w:cs="Times New Roman"/>
        </w:rPr>
        <w:t>d</w:t>
      </w:r>
      <w:r w:rsidR="006B1046">
        <w:rPr>
          <w:rFonts w:ascii="Times New Roman" w:hAnsi="Times New Roman" w:cs="Times New Roman"/>
        </w:rPr>
        <w:t>’</w:t>
      </w:r>
      <w:r w:rsidR="00284F9F">
        <w:rPr>
          <w:rFonts w:ascii="Times New Roman" w:hAnsi="Times New Roman" w:cs="Times New Roman"/>
        </w:rPr>
        <w:t xml:space="preserve"> in the rubric for Assignment #3 be</w:t>
      </w:r>
      <w:r>
        <w:rPr>
          <w:rFonts w:ascii="Times New Roman" w:hAnsi="Times New Roman" w:cs="Times New Roman"/>
        </w:rPr>
        <w:t xml:space="preserve"> reword</w:t>
      </w:r>
      <w:r w:rsidR="00284F9F">
        <w:rPr>
          <w:rFonts w:ascii="Times New Roman" w:hAnsi="Times New Roman" w:cs="Times New Roman"/>
        </w:rPr>
        <w:t>ed</w:t>
      </w:r>
      <w:r>
        <w:rPr>
          <w:rFonts w:ascii="Times New Roman" w:hAnsi="Times New Roman" w:cs="Times New Roman"/>
        </w:rPr>
        <w:t xml:space="preserve"> or </w:t>
      </w:r>
      <w:r w:rsidR="006B1046">
        <w:rPr>
          <w:rFonts w:ascii="Times New Roman" w:hAnsi="Times New Roman" w:cs="Times New Roman"/>
        </w:rPr>
        <w:t>provided with additional context</w:t>
      </w:r>
      <w:r w:rsidR="00284F9F">
        <w:rPr>
          <w:rFonts w:ascii="Times New Roman" w:hAnsi="Times New Roman" w:cs="Times New Roman"/>
        </w:rPr>
        <w:t xml:space="preserve">. Asking </w:t>
      </w:r>
      <w:r>
        <w:rPr>
          <w:rFonts w:ascii="Times New Roman" w:hAnsi="Times New Roman" w:cs="Times New Roman"/>
        </w:rPr>
        <w:t>students to enter</w:t>
      </w:r>
      <w:r w:rsidR="00284F9F">
        <w:rPr>
          <w:rFonts w:ascii="Times New Roman" w:hAnsi="Times New Roman" w:cs="Times New Roman"/>
        </w:rPr>
        <w:t xml:space="preserve"> and record </w:t>
      </w:r>
      <w:r w:rsidR="006B1046">
        <w:rPr>
          <w:rFonts w:ascii="Times New Roman" w:hAnsi="Times New Roman" w:cs="Times New Roman"/>
        </w:rPr>
        <w:t xml:space="preserve">in </w:t>
      </w:r>
      <w:r>
        <w:rPr>
          <w:rFonts w:ascii="Times New Roman" w:hAnsi="Times New Roman" w:cs="Times New Roman"/>
        </w:rPr>
        <w:t>religious spaces</w:t>
      </w:r>
      <w:r w:rsidR="00284F9F">
        <w:rPr>
          <w:rFonts w:ascii="Times New Roman" w:hAnsi="Times New Roman" w:cs="Times New Roman"/>
        </w:rPr>
        <w:t xml:space="preserve"> then declare something odd or out of place </w:t>
      </w:r>
      <w:r>
        <w:rPr>
          <w:rFonts w:ascii="Times New Roman" w:hAnsi="Times New Roman" w:cs="Times New Roman"/>
        </w:rPr>
        <w:t>raises potential ethical and cultural issues</w:t>
      </w:r>
      <w:r w:rsidR="00284F9F">
        <w:rPr>
          <w:rFonts w:ascii="Times New Roman" w:hAnsi="Times New Roman" w:cs="Times New Roman"/>
        </w:rPr>
        <w:t xml:space="preserve">. </w:t>
      </w:r>
    </w:p>
    <w:p w14:paraId="5E1C86BC" w14:textId="0A329155" w:rsidR="009E5324" w:rsidRPr="00B15A20" w:rsidRDefault="00B15A20" w:rsidP="00B15A20">
      <w:pPr>
        <w:pStyle w:val="ListParagraph"/>
        <w:numPr>
          <w:ilvl w:val="2"/>
          <w:numId w:val="3"/>
        </w:numPr>
        <w:rPr>
          <w:rFonts w:ascii="Times New Roman" w:hAnsi="Times New Roman" w:cs="Times New Roman"/>
        </w:rPr>
      </w:pPr>
      <w:r>
        <w:rPr>
          <w:rFonts w:ascii="Times New Roman" w:hAnsi="Times New Roman" w:cs="Times New Roman"/>
        </w:rPr>
        <w:t xml:space="preserve">The Subcommittee requests that students receive explicit instruction on cultural sensitivity and ethical engagement with Assignment #3 to guide them in approaching this project respectfully. </w:t>
      </w:r>
    </w:p>
    <w:p w14:paraId="1047EE46" w14:textId="06DAAFCF" w:rsidR="00284F9F" w:rsidRDefault="00284F9F" w:rsidP="00087FD2">
      <w:pPr>
        <w:pStyle w:val="ListParagraph"/>
        <w:numPr>
          <w:ilvl w:val="2"/>
          <w:numId w:val="3"/>
        </w:numPr>
        <w:rPr>
          <w:rFonts w:ascii="Times New Roman" w:hAnsi="Times New Roman" w:cs="Times New Roman"/>
        </w:rPr>
      </w:pPr>
      <w:r>
        <w:rPr>
          <w:rFonts w:ascii="Times New Roman" w:hAnsi="Times New Roman" w:cs="Times New Roman"/>
        </w:rPr>
        <w:t>The Subcommittee requests clarification regarding student access and feasibility of completing Assignment #3. Are there preexisting relationships with community or spiritual institutions that would facilitate participation? If so, the Subcommittee requests that this context be included in the syllabus.</w:t>
      </w:r>
      <w:r w:rsidRPr="00284F9F">
        <w:rPr>
          <w:rFonts w:ascii="Times New Roman" w:hAnsi="Times New Roman" w:cs="Times New Roman"/>
        </w:rPr>
        <w:t xml:space="preserve"> </w:t>
      </w:r>
      <w:r>
        <w:rPr>
          <w:rFonts w:ascii="Times New Roman" w:hAnsi="Times New Roman" w:cs="Times New Roman"/>
        </w:rPr>
        <w:t xml:space="preserve">Otherwise, given the </w:t>
      </w:r>
      <w:r w:rsidRPr="00284F9F">
        <w:rPr>
          <w:rFonts w:ascii="Times New Roman" w:hAnsi="Times New Roman" w:cs="Times New Roman"/>
        </w:rPr>
        <w:t>sensitive nature of filming in community or religious spaces</w:t>
      </w:r>
      <w:r>
        <w:rPr>
          <w:rFonts w:ascii="Times New Roman" w:hAnsi="Times New Roman" w:cs="Times New Roman"/>
        </w:rPr>
        <w:t>,</w:t>
      </w:r>
      <w:r w:rsidRPr="00284F9F">
        <w:rPr>
          <w:rFonts w:ascii="Times New Roman" w:hAnsi="Times New Roman" w:cs="Times New Roman"/>
        </w:rPr>
        <w:t xml:space="preserve"> </w:t>
      </w:r>
      <w:r>
        <w:rPr>
          <w:rFonts w:ascii="Times New Roman" w:hAnsi="Times New Roman" w:cs="Times New Roman"/>
        </w:rPr>
        <w:t>the Subcommittee</w:t>
      </w:r>
      <w:r w:rsidRPr="00284F9F">
        <w:rPr>
          <w:rFonts w:ascii="Times New Roman" w:hAnsi="Times New Roman" w:cs="Times New Roman"/>
        </w:rPr>
        <w:t xml:space="preserve"> recommends developing alternative options for these activities if students are denied </w:t>
      </w:r>
      <w:r w:rsidR="006B1046">
        <w:rPr>
          <w:rFonts w:ascii="Times New Roman" w:hAnsi="Times New Roman" w:cs="Times New Roman"/>
        </w:rPr>
        <w:t xml:space="preserve">access or unable to complete the filming component. </w:t>
      </w:r>
    </w:p>
    <w:p w14:paraId="6CF564E4" w14:textId="36564AA3" w:rsidR="00284F9F" w:rsidRDefault="00284F9F" w:rsidP="00284F9F">
      <w:pPr>
        <w:pStyle w:val="ListParagraph"/>
        <w:numPr>
          <w:ilvl w:val="2"/>
          <w:numId w:val="3"/>
        </w:numPr>
        <w:rPr>
          <w:rFonts w:ascii="Times New Roman" w:hAnsi="Times New Roman" w:cs="Times New Roman"/>
        </w:rPr>
      </w:pPr>
      <w:r>
        <w:rPr>
          <w:rFonts w:ascii="Times New Roman" w:hAnsi="Times New Roman" w:cs="Times New Roman"/>
        </w:rPr>
        <w:t>The Subcommittee requests that the department review whether the title of Assignment #3 (</w:t>
      </w:r>
      <w:r w:rsidR="006B1046">
        <w:rPr>
          <w:rFonts w:ascii="Times New Roman" w:hAnsi="Times New Roman" w:cs="Times New Roman"/>
        </w:rPr>
        <w:t>“</w:t>
      </w:r>
      <w:r w:rsidRPr="00284F9F">
        <w:rPr>
          <w:rFonts w:ascii="Times New Roman" w:hAnsi="Times New Roman" w:cs="Times New Roman"/>
        </w:rPr>
        <w:t>Academic Integrity and Group Project of Investigating and Filming a Spiritual Institution in the Local Community</w:t>
      </w:r>
      <w:r w:rsidR="006B1046">
        <w:rPr>
          <w:rFonts w:ascii="Times New Roman" w:hAnsi="Times New Roman" w:cs="Times New Roman"/>
        </w:rPr>
        <w:t>”</w:t>
      </w:r>
      <w:r>
        <w:rPr>
          <w:rFonts w:ascii="Times New Roman" w:hAnsi="Times New Roman" w:cs="Times New Roman"/>
        </w:rPr>
        <w:t xml:space="preserve">) accurately reflects the content of the project, </w:t>
      </w:r>
      <w:r w:rsidR="006B1046">
        <w:rPr>
          <w:rFonts w:ascii="Times New Roman" w:hAnsi="Times New Roman" w:cs="Times New Roman"/>
        </w:rPr>
        <w:t xml:space="preserve">with particular attention to the reference to academic integrity. </w:t>
      </w:r>
    </w:p>
    <w:p w14:paraId="10958A75" w14:textId="157B6834" w:rsidR="00284F9F" w:rsidRDefault="00284F9F" w:rsidP="00284F9F">
      <w:pPr>
        <w:pStyle w:val="ListParagraph"/>
        <w:numPr>
          <w:ilvl w:val="2"/>
          <w:numId w:val="3"/>
        </w:numPr>
        <w:rPr>
          <w:rFonts w:ascii="Times New Roman" w:hAnsi="Times New Roman" w:cs="Times New Roman"/>
        </w:rPr>
      </w:pPr>
      <w:r>
        <w:rPr>
          <w:rFonts w:ascii="Times New Roman" w:hAnsi="Times New Roman" w:cs="Times New Roman"/>
        </w:rPr>
        <w:t xml:space="preserve">The Subcommittee notes that </w:t>
      </w:r>
      <w:r w:rsidR="006B1046">
        <w:rPr>
          <w:rFonts w:ascii="Times New Roman" w:hAnsi="Times New Roman" w:cs="Times New Roman"/>
        </w:rPr>
        <w:t xml:space="preserve">addressing the above concerns will help to ensure the viability and coherence of Assignment #4 as well. </w:t>
      </w:r>
    </w:p>
    <w:p w14:paraId="5C5F35CC" w14:textId="590A8DBB" w:rsidR="006B1046" w:rsidRDefault="006B1046" w:rsidP="00F438AB">
      <w:pPr>
        <w:pStyle w:val="ListParagraph"/>
        <w:numPr>
          <w:ilvl w:val="1"/>
          <w:numId w:val="3"/>
        </w:numPr>
        <w:rPr>
          <w:rFonts w:ascii="Times New Roman" w:hAnsi="Times New Roman" w:cs="Times New Roman"/>
        </w:rPr>
      </w:pPr>
      <w:r>
        <w:rPr>
          <w:rFonts w:ascii="Times New Roman" w:hAnsi="Times New Roman" w:cs="Times New Roman"/>
        </w:rPr>
        <w:t xml:space="preserve">The Subcommittee recommends </w:t>
      </w:r>
      <w:r w:rsidR="00C277B7">
        <w:rPr>
          <w:rFonts w:ascii="Times New Roman" w:hAnsi="Times New Roman" w:cs="Times New Roman"/>
        </w:rPr>
        <w:t>modifying</w:t>
      </w:r>
      <w:r>
        <w:rPr>
          <w:rFonts w:ascii="Times New Roman" w:hAnsi="Times New Roman" w:cs="Times New Roman"/>
        </w:rPr>
        <w:t xml:space="preserve"> the course learning outcomes</w:t>
      </w:r>
      <w:r w:rsidR="00F438AB">
        <w:rPr>
          <w:rFonts w:ascii="Times New Roman" w:hAnsi="Times New Roman" w:cs="Times New Roman"/>
        </w:rPr>
        <w:t xml:space="preserve"> (p. 3)</w:t>
      </w:r>
      <w:r>
        <w:rPr>
          <w:rFonts w:ascii="Times New Roman" w:hAnsi="Times New Roman" w:cs="Times New Roman"/>
        </w:rPr>
        <w:t xml:space="preserve"> to be more specific and measurable so that they clearly articulate the skills that students are expected to gain from the course. </w:t>
      </w:r>
      <w:r w:rsidR="00A257F8">
        <w:rPr>
          <w:rFonts w:ascii="Times New Roman" w:hAnsi="Times New Roman" w:cs="Times New Roman"/>
        </w:rPr>
        <w:t>It is recommended that action verbs be used.</w:t>
      </w:r>
    </w:p>
    <w:p w14:paraId="1C0028CD" w14:textId="69F07DAA" w:rsidR="00F438AB" w:rsidRDefault="00F438AB" w:rsidP="00F438AB">
      <w:pPr>
        <w:pStyle w:val="ListParagraph"/>
        <w:numPr>
          <w:ilvl w:val="1"/>
          <w:numId w:val="3"/>
        </w:numPr>
        <w:rPr>
          <w:rFonts w:ascii="Times New Roman" w:hAnsi="Times New Roman" w:cs="Times New Roman"/>
        </w:rPr>
      </w:pPr>
      <w:r>
        <w:rPr>
          <w:rFonts w:ascii="Times New Roman" w:hAnsi="Times New Roman" w:cs="Times New Roman"/>
        </w:rPr>
        <w:t xml:space="preserve">The Subcommittee requests that the Legacy GE </w:t>
      </w:r>
      <w:r w:rsidR="003E66BE">
        <w:rPr>
          <w:rFonts w:ascii="Times New Roman" w:hAnsi="Times New Roman" w:cs="Times New Roman"/>
        </w:rPr>
        <w:t>g</w:t>
      </w:r>
      <w:r>
        <w:rPr>
          <w:rFonts w:ascii="Times New Roman" w:hAnsi="Times New Roman" w:cs="Times New Roman"/>
        </w:rPr>
        <w:t>oals and ELOs be removed from the syllabus (pp. 3-</w:t>
      </w:r>
      <w:r w:rsidR="00A257F8">
        <w:rPr>
          <w:rFonts w:ascii="Times New Roman" w:hAnsi="Times New Roman" w:cs="Times New Roman"/>
        </w:rPr>
        <w:t>5</w:t>
      </w:r>
      <w:r>
        <w:rPr>
          <w:rFonts w:ascii="Times New Roman" w:hAnsi="Times New Roman" w:cs="Times New Roman"/>
        </w:rPr>
        <w:t xml:space="preserve">). While courses previously approved for Legacy GE remain valid, </w:t>
      </w:r>
      <w:r w:rsidR="00B15A20">
        <w:rPr>
          <w:rFonts w:ascii="Times New Roman" w:hAnsi="Times New Roman" w:cs="Times New Roman"/>
        </w:rPr>
        <w:t xml:space="preserve">Legacy GE status can no longer be requested. </w:t>
      </w:r>
    </w:p>
    <w:p w14:paraId="607E723A" w14:textId="751F266E" w:rsidR="00F438AB" w:rsidRPr="00391640" w:rsidRDefault="00F438AB" w:rsidP="00F438AB">
      <w:pPr>
        <w:pStyle w:val="ListParagraph"/>
        <w:numPr>
          <w:ilvl w:val="1"/>
          <w:numId w:val="5"/>
        </w:numPr>
        <w:rPr>
          <w:rFonts w:ascii="Times New Roman" w:hAnsi="Times New Roman" w:cs="Times New Roman"/>
        </w:rPr>
      </w:pPr>
      <w:r w:rsidRPr="00641542">
        <w:rPr>
          <w:rFonts w:ascii="Times New Roman" w:hAnsi="Times New Roman" w:cs="Times New Roman"/>
        </w:rPr>
        <w:t>As</w:t>
      </w:r>
      <w:r w:rsidRPr="00391640">
        <w:rPr>
          <w:rFonts w:ascii="Times New Roman" w:hAnsi="Times New Roman" w:cs="Times New Roman"/>
        </w:rPr>
        <w:t xml:space="preserve"> of August 29</w:t>
      </w:r>
      <w:r w:rsidRPr="00391640">
        <w:rPr>
          <w:rFonts w:ascii="Times New Roman" w:hAnsi="Times New Roman" w:cs="Times New Roman"/>
          <w:vertAlign w:val="superscript"/>
        </w:rPr>
        <w:t>th</w:t>
      </w:r>
      <w:r w:rsidRPr="00391640">
        <w:rPr>
          <w:rFonts w:ascii="Times New Roman" w:hAnsi="Times New Roman" w:cs="Times New Roman"/>
        </w:rPr>
        <w:t>, 2025, all syllabi must have either a link to the statements below </w:t>
      </w:r>
      <w:r w:rsidRPr="00391640">
        <w:rPr>
          <w:rFonts w:ascii="Times New Roman" w:hAnsi="Times New Roman" w:cs="Times New Roman"/>
          <w:b/>
          <w:bCs/>
        </w:rPr>
        <w:t>or </w:t>
      </w:r>
      <w:r w:rsidRPr="00391640">
        <w:rPr>
          <w:rFonts w:ascii="Times New Roman" w:hAnsi="Times New Roman" w:cs="Times New Roman"/>
        </w:rPr>
        <w:t xml:space="preserve">these statements written out in their entirety within the syllabus (the statement(s) in </w:t>
      </w:r>
      <w:r w:rsidRPr="00391640">
        <w:rPr>
          <w:rFonts w:ascii="Times New Roman" w:hAnsi="Times New Roman" w:cs="Times New Roman"/>
          <w:b/>
          <w:bCs/>
        </w:rPr>
        <w:t xml:space="preserve">bold </w:t>
      </w:r>
      <w:r w:rsidRPr="00391640">
        <w:rPr>
          <w:rFonts w:ascii="Times New Roman" w:hAnsi="Times New Roman" w:cs="Times New Roman"/>
        </w:rPr>
        <w:t>below are missing or outdated in the current syllabus). Syllabi should link to the Office of Undergraduate Education's </w:t>
      </w:r>
      <w:hyperlink r:id="rId9" w:tooltip="https://ugeducation.osu.edu/academics/syllabus-policies-statements" w:history="1">
        <w:r w:rsidRPr="00391640">
          <w:rPr>
            <w:rStyle w:val="Hyperlink"/>
            <w:rFonts w:ascii="Times New Roman" w:hAnsi="Times New Roman" w:cs="Times New Roman"/>
          </w:rPr>
          <w:t>Syllabus Policies &amp; Statements webpage</w:t>
        </w:r>
      </w:hyperlink>
      <w:r w:rsidRPr="00391640">
        <w:rPr>
          <w:rFonts w:ascii="Times New Roman" w:hAnsi="Times New Roman" w:cs="Times New Roman"/>
        </w:rPr>
        <w:t> and/or copy-and-paste the statements from the Office of Undergraduate Education's website.</w:t>
      </w:r>
    </w:p>
    <w:p w14:paraId="6DF10385" w14:textId="77777777" w:rsidR="00F438AB" w:rsidRPr="00391640" w:rsidRDefault="00F438AB" w:rsidP="00F438AB">
      <w:pPr>
        <w:pStyle w:val="ListParagraph"/>
        <w:numPr>
          <w:ilvl w:val="2"/>
          <w:numId w:val="5"/>
        </w:numPr>
        <w:rPr>
          <w:rFonts w:ascii="Times New Roman" w:hAnsi="Times New Roman" w:cs="Times New Roman"/>
        </w:rPr>
      </w:pPr>
      <w:r w:rsidRPr="00391640">
        <w:rPr>
          <w:rFonts w:ascii="Times New Roman" w:hAnsi="Times New Roman" w:cs="Times New Roman"/>
        </w:rPr>
        <w:t>Academic Misconduct</w:t>
      </w:r>
    </w:p>
    <w:p w14:paraId="5220E719" w14:textId="77777777" w:rsidR="00F438AB" w:rsidRPr="00391640" w:rsidRDefault="00F438AB" w:rsidP="00F438AB">
      <w:pPr>
        <w:pStyle w:val="ListParagraph"/>
        <w:numPr>
          <w:ilvl w:val="2"/>
          <w:numId w:val="5"/>
        </w:numPr>
        <w:rPr>
          <w:rFonts w:ascii="Times New Roman" w:hAnsi="Times New Roman" w:cs="Times New Roman"/>
        </w:rPr>
      </w:pPr>
      <w:r w:rsidRPr="00391640">
        <w:rPr>
          <w:rFonts w:ascii="Times New Roman" w:hAnsi="Times New Roman" w:cs="Times New Roman"/>
        </w:rPr>
        <w:lastRenderedPageBreak/>
        <w:t xml:space="preserve">Student Life - Disability Services </w:t>
      </w:r>
    </w:p>
    <w:p w14:paraId="534E8592" w14:textId="77777777" w:rsidR="00F438AB" w:rsidRPr="00AA168D" w:rsidRDefault="00F438AB" w:rsidP="00F438AB">
      <w:pPr>
        <w:pStyle w:val="ListParagraph"/>
        <w:numPr>
          <w:ilvl w:val="2"/>
          <w:numId w:val="5"/>
        </w:numPr>
        <w:rPr>
          <w:rFonts w:ascii="Times New Roman" w:hAnsi="Times New Roman" w:cs="Times New Roman"/>
        </w:rPr>
      </w:pPr>
      <w:r w:rsidRPr="00AA168D">
        <w:rPr>
          <w:rFonts w:ascii="Times New Roman" w:hAnsi="Times New Roman" w:cs="Times New Roman"/>
        </w:rPr>
        <w:t xml:space="preserve">Religious Accommodations </w:t>
      </w:r>
    </w:p>
    <w:p w14:paraId="06670391" w14:textId="77777777" w:rsidR="00F438AB" w:rsidRPr="00391640" w:rsidRDefault="00F438AB" w:rsidP="00F438AB">
      <w:pPr>
        <w:pStyle w:val="ListParagraph"/>
        <w:numPr>
          <w:ilvl w:val="2"/>
          <w:numId w:val="5"/>
        </w:numPr>
        <w:rPr>
          <w:rFonts w:ascii="Times New Roman" w:hAnsi="Times New Roman" w:cs="Times New Roman"/>
          <w:b/>
          <w:bCs/>
        </w:rPr>
      </w:pPr>
      <w:r w:rsidRPr="00391640">
        <w:rPr>
          <w:rFonts w:ascii="Times New Roman" w:hAnsi="Times New Roman" w:cs="Times New Roman"/>
          <w:b/>
          <w:bCs/>
        </w:rPr>
        <w:t>Intellectual Diversity</w:t>
      </w:r>
    </w:p>
    <w:p w14:paraId="390076C4" w14:textId="2F2E3E9C" w:rsidR="00F438AB" w:rsidRPr="00A447A2" w:rsidRDefault="00F438AB" w:rsidP="00F438AB">
      <w:pPr>
        <w:pStyle w:val="ListParagraph"/>
        <w:ind w:left="1800"/>
        <w:rPr>
          <w:rFonts w:ascii="Times New Roman" w:hAnsi="Times New Roman" w:cs="Times New Roman"/>
        </w:rPr>
      </w:pPr>
      <w:r w:rsidRPr="00A447A2">
        <w:rPr>
          <w:rFonts w:ascii="Times New Roman" w:hAnsi="Times New Roman" w:cs="Times New Roman"/>
        </w:rPr>
        <w:t xml:space="preserve">Instructors are welcome to include any standard and/or recommended syllabus statements found on the </w:t>
      </w:r>
      <w:hyperlink r:id="rId10" w:history="1">
        <w:r w:rsidRPr="00A447A2">
          <w:rPr>
            <w:rStyle w:val="Hyperlink"/>
            <w:rFonts w:ascii="Times New Roman" w:hAnsi="Times New Roman" w:cs="Times New Roman"/>
          </w:rPr>
          <w:t>Office of Undergraduate Education's webpage </w:t>
        </w:r>
      </w:hyperlink>
      <w:r w:rsidRPr="00A447A2">
        <w:rPr>
          <w:rFonts w:ascii="Times New Roman" w:hAnsi="Times New Roman" w:cs="Times New Roman"/>
        </w:rPr>
        <w:t>which they deem relevant for their course. Please refer to this page to ensure that the statement</w:t>
      </w:r>
      <w:r>
        <w:rPr>
          <w:rFonts w:ascii="Times New Roman" w:hAnsi="Times New Roman" w:cs="Times New Roman"/>
        </w:rPr>
        <w:t xml:space="preserve">s </w:t>
      </w:r>
      <w:r w:rsidRPr="00A447A2">
        <w:rPr>
          <w:rFonts w:ascii="Times New Roman" w:hAnsi="Times New Roman" w:cs="Times New Roman"/>
        </w:rPr>
        <w:t>on Diversity</w:t>
      </w:r>
      <w:r>
        <w:rPr>
          <w:rFonts w:ascii="Times New Roman" w:hAnsi="Times New Roman" w:cs="Times New Roman"/>
        </w:rPr>
        <w:t xml:space="preserve"> and Title IX </w:t>
      </w:r>
      <w:r w:rsidRPr="00A447A2">
        <w:rPr>
          <w:rFonts w:ascii="Times New Roman" w:hAnsi="Times New Roman" w:cs="Times New Roman"/>
        </w:rPr>
        <w:t xml:space="preserve">(now to be replaced with the statement on “Creating an Environment Free from Harassment, Discrimination, and Sexual Misconduct”) </w:t>
      </w:r>
      <w:r>
        <w:rPr>
          <w:rFonts w:ascii="Times New Roman" w:hAnsi="Times New Roman" w:cs="Times New Roman"/>
        </w:rPr>
        <w:t>on p</w:t>
      </w:r>
      <w:r w:rsidR="002C61AA">
        <w:rPr>
          <w:rFonts w:ascii="Times New Roman" w:hAnsi="Times New Roman" w:cs="Times New Roman"/>
        </w:rPr>
        <w:t>p</w:t>
      </w:r>
      <w:r>
        <w:rPr>
          <w:rFonts w:ascii="Times New Roman" w:hAnsi="Times New Roman" w:cs="Times New Roman"/>
        </w:rPr>
        <w:t>. 17</w:t>
      </w:r>
      <w:r w:rsidR="002C61AA">
        <w:rPr>
          <w:rFonts w:ascii="Times New Roman" w:hAnsi="Times New Roman" w:cs="Times New Roman"/>
        </w:rPr>
        <w:t>-18</w:t>
      </w:r>
      <w:r>
        <w:rPr>
          <w:rFonts w:ascii="Times New Roman" w:hAnsi="Times New Roman" w:cs="Times New Roman"/>
        </w:rPr>
        <w:t xml:space="preserve"> of the syllabus </w:t>
      </w:r>
      <w:r w:rsidRPr="00A447A2">
        <w:rPr>
          <w:rFonts w:ascii="Times New Roman" w:hAnsi="Times New Roman" w:cs="Times New Roman"/>
        </w:rPr>
        <w:t>and all other statements are current and accurate.</w:t>
      </w:r>
    </w:p>
    <w:p w14:paraId="6FBB46F3" w14:textId="24256D08" w:rsidR="00F438AB" w:rsidRPr="00F438AB" w:rsidRDefault="00B15A20" w:rsidP="00F438AB">
      <w:pPr>
        <w:pStyle w:val="ListParagraph"/>
        <w:numPr>
          <w:ilvl w:val="1"/>
          <w:numId w:val="3"/>
        </w:numPr>
        <w:rPr>
          <w:rFonts w:ascii="Times New Roman" w:hAnsi="Times New Roman" w:cs="Times New Roman"/>
        </w:rPr>
      </w:pPr>
      <w:r>
        <w:rPr>
          <w:rFonts w:ascii="Times New Roman" w:hAnsi="Times New Roman" w:cs="Times New Roman"/>
        </w:rPr>
        <w:t xml:space="preserve">Declined to vote. </w:t>
      </w:r>
    </w:p>
    <w:p w14:paraId="0309715C" w14:textId="77777777" w:rsidR="00641542" w:rsidRPr="00641542" w:rsidRDefault="00641542" w:rsidP="00641542">
      <w:pPr>
        <w:rPr>
          <w:rFonts w:ascii="Times New Roman" w:hAnsi="Times New Roman" w:cs="Times New Roman"/>
          <w:b/>
          <w:bCs/>
        </w:rPr>
      </w:pPr>
    </w:p>
    <w:p w14:paraId="4707FC34" w14:textId="77777777" w:rsidR="00DE1ACD" w:rsidRDefault="00DE1ACD"/>
    <w:sectPr w:rsidR="00DE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0E1F"/>
    <w:multiLevelType w:val="hybridMultilevel"/>
    <w:tmpl w:val="D07CA05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7770A2"/>
    <w:multiLevelType w:val="multilevel"/>
    <w:tmpl w:val="69DC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84069D"/>
    <w:multiLevelType w:val="multilevel"/>
    <w:tmpl w:val="CDBC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0131AF"/>
    <w:multiLevelType w:val="multilevel"/>
    <w:tmpl w:val="A5D2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7C0795"/>
    <w:multiLevelType w:val="hybridMultilevel"/>
    <w:tmpl w:val="3F2C0A92"/>
    <w:lvl w:ilvl="0" w:tplc="545255F6">
      <w:start w:val="1"/>
      <w:numFmt w:val="decimal"/>
      <w:lvlText w:val="%1."/>
      <w:lvlJc w:val="left"/>
      <w:pPr>
        <w:ind w:left="1210" w:hanging="49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8410877">
    <w:abstractNumId w:val="3"/>
  </w:num>
  <w:num w:numId="2" w16cid:durableId="1851793858">
    <w:abstractNumId w:val="2"/>
  </w:num>
  <w:num w:numId="3" w16cid:durableId="1901398206">
    <w:abstractNumId w:val="0"/>
  </w:num>
  <w:num w:numId="4" w16cid:durableId="2079129732">
    <w:abstractNumId w:val="1"/>
  </w:num>
  <w:num w:numId="5" w16cid:durableId="466123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42"/>
    <w:rsid w:val="00087FD2"/>
    <w:rsid w:val="00284F9F"/>
    <w:rsid w:val="002C61AA"/>
    <w:rsid w:val="002D43E3"/>
    <w:rsid w:val="00331507"/>
    <w:rsid w:val="003E66BE"/>
    <w:rsid w:val="005B7B44"/>
    <w:rsid w:val="00614958"/>
    <w:rsid w:val="00641542"/>
    <w:rsid w:val="00685DBA"/>
    <w:rsid w:val="006B1046"/>
    <w:rsid w:val="008055BA"/>
    <w:rsid w:val="009E5324"/>
    <w:rsid w:val="00A1369D"/>
    <w:rsid w:val="00A257F8"/>
    <w:rsid w:val="00B15A20"/>
    <w:rsid w:val="00BE3197"/>
    <w:rsid w:val="00C277B7"/>
    <w:rsid w:val="00DA4E23"/>
    <w:rsid w:val="00DE1ACD"/>
    <w:rsid w:val="00F438AB"/>
    <w:rsid w:val="00F5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5B78"/>
  <w15:chartTrackingRefBased/>
  <w15:docId w15:val="{23F24F71-D69C-4453-8FC7-3BF0F155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42"/>
  </w:style>
  <w:style w:type="paragraph" w:styleId="Heading1">
    <w:name w:val="heading 1"/>
    <w:basedOn w:val="Normal"/>
    <w:next w:val="Normal"/>
    <w:link w:val="Heading1Char"/>
    <w:uiPriority w:val="9"/>
    <w:qFormat/>
    <w:rsid w:val="00641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542"/>
    <w:rPr>
      <w:rFonts w:eastAsiaTheme="majorEastAsia" w:cstheme="majorBidi"/>
      <w:color w:val="272727" w:themeColor="text1" w:themeTint="D8"/>
    </w:rPr>
  </w:style>
  <w:style w:type="paragraph" w:styleId="Title">
    <w:name w:val="Title"/>
    <w:basedOn w:val="Normal"/>
    <w:next w:val="Normal"/>
    <w:link w:val="TitleChar"/>
    <w:uiPriority w:val="10"/>
    <w:qFormat/>
    <w:rsid w:val="00641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542"/>
    <w:pPr>
      <w:spacing w:before="160"/>
      <w:jc w:val="center"/>
    </w:pPr>
    <w:rPr>
      <w:i/>
      <w:iCs/>
      <w:color w:val="404040" w:themeColor="text1" w:themeTint="BF"/>
    </w:rPr>
  </w:style>
  <w:style w:type="character" w:customStyle="1" w:styleId="QuoteChar">
    <w:name w:val="Quote Char"/>
    <w:basedOn w:val="DefaultParagraphFont"/>
    <w:link w:val="Quote"/>
    <w:uiPriority w:val="29"/>
    <w:rsid w:val="00641542"/>
    <w:rPr>
      <w:i/>
      <w:iCs/>
      <w:color w:val="404040" w:themeColor="text1" w:themeTint="BF"/>
    </w:rPr>
  </w:style>
  <w:style w:type="paragraph" w:styleId="ListParagraph">
    <w:name w:val="List Paragraph"/>
    <w:basedOn w:val="Normal"/>
    <w:uiPriority w:val="34"/>
    <w:qFormat/>
    <w:rsid w:val="00641542"/>
    <w:pPr>
      <w:ind w:left="720"/>
      <w:contextualSpacing/>
    </w:pPr>
  </w:style>
  <w:style w:type="character" w:styleId="IntenseEmphasis">
    <w:name w:val="Intense Emphasis"/>
    <w:basedOn w:val="DefaultParagraphFont"/>
    <w:uiPriority w:val="21"/>
    <w:qFormat/>
    <w:rsid w:val="00641542"/>
    <w:rPr>
      <w:i/>
      <w:iCs/>
      <w:color w:val="0F4761" w:themeColor="accent1" w:themeShade="BF"/>
    </w:rPr>
  </w:style>
  <w:style w:type="paragraph" w:styleId="IntenseQuote">
    <w:name w:val="Intense Quote"/>
    <w:basedOn w:val="Normal"/>
    <w:next w:val="Normal"/>
    <w:link w:val="IntenseQuoteChar"/>
    <w:uiPriority w:val="30"/>
    <w:qFormat/>
    <w:rsid w:val="00641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542"/>
    <w:rPr>
      <w:i/>
      <w:iCs/>
      <w:color w:val="0F4761" w:themeColor="accent1" w:themeShade="BF"/>
    </w:rPr>
  </w:style>
  <w:style w:type="character" w:styleId="IntenseReference">
    <w:name w:val="Intense Reference"/>
    <w:basedOn w:val="DefaultParagraphFont"/>
    <w:uiPriority w:val="32"/>
    <w:qFormat/>
    <w:rsid w:val="00641542"/>
    <w:rPr>
      <w:b/>
      <w:bCs/>
      <w:smallCaps/>
      <w:color w:val="0F4761" w:themeColor="accent1" w:themeShade="BF"/>
      <w:spacing w:val="5"/>
    </w:rPr>
  </w:style>
  <w:style w:type="character" w:styleId="Hyperlink">
    <w:name w:val="Hyperlink"/>
    <w:basedOn w:val="DefaultParagraphFont"/>
    <w:uiPriority w:val="99"/>
    <w:unhideWhenUsed/>
    <w:rsid w:val="00641542"/>
    <w:rPr>
      <w:color w:val="467886" w:themeColor="hyperlink"/>
      <w:u w:val="single"/>
    </w:rPr>
  </w:style>
  <w:style w:type="character" w:styleId="UnresolvedMention">
    <w:name w:val="Unresolved Mention"/>
    <w:basedOn w:val="DefaultParagraphFont"/>
    <w:uiPriority w:val="99"/>
    <w:semiHidden/>
    <w:unhideWhenUsed/>
    <w:rsid w:val="00641542"/>
    <w:rPr>
      <w:color w:val="605E5C"/>
      <w:shd w:val="clear" w:color="auto" w:fill="E1DFDD"/>
    </w:rPr>
  </w:style>
  <w:style w:type="paragraph" w:styleId="NormalWeb">
    <w:name w:val="Normal (Web)"/>
    <w:basedOn w:val="Normal"/>
    <w:uiPriority w:val="99"/>
    <w:semiHidden/>
    <w:unhideWhenUsed/>
    <w:rsid w:val="006B1046"/>
    <w:rPr>
      <w:rFonts w:ascii="Times New Roman" w:hAnsi="Times New Roman" w:cs="Times New Roman"/>
    </w:rPr>
  </w:style>
  <w:style w:type="paragraph" w:styleId="Revision">
    <w:name w:val="Revision"/>
    <w:hidden/>
    <w:uiPriority w:val="99"/>
    <w:semiHidden/>
    <w:rsid w:val="00A257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1234">
      <w:bodyDiv w:val="1"/>
      <w:marLeft w:val="0"/>
      <w:marRight w:val="0"/>
      <w:marTop w:val="0"/>
      <w:marBottom w:val="0"/>
      <w:divBdr>
        <w:top w:val="none" w:sz="0" w:space="0" w:color="auto"/>
        <w:left w:val="none" w:sz="0" w:space="0" w:color="auto"/>
        <w:bottom w:val="none" w:sz="0" w:space="0" w:color="auto"/>
        <w:right w:val="none" w:sz="0" w:space="0" w:color="auto"/>
      </w:divBdr>
      <w:divsChild>
        <w:div w:id="1450705540">
          <w:marLeft w:val="0"/>
          <w:marRight w:val="0"/>
          <w:marTop w:val="0"/>
          <w:marBottom w:val="0"/>
          <w:divBdr>
            <w:top w:val="none" w:sz="0" w:space="0" w:color="auto"/>
            <w:left w:val="none" w:sz="0" w:space="0" w:color="auto"/>
            <w:bottom w:val="none" w:sz="0" w:space="0" w:color="auto"/>
            <w:right w:val="none" w:sz="0" w:space="0" w:color="auto"/>
          </w:divBdr>
          <w:divsChild>
            <w:div w:id="1093014401">
              <w:marLeft w:val="0"/>
              <w:marRight w:val="0"/>
              <w:marTop w:val="0"/>
              <w:marBottom w:val="0"/>
              <w:divBdr>
                <w:top w:val="none" w:sz="0" w:space="0" w:color="auto"/>
                <w:left w:val="none" w:sz="0" w:space="0" w:color="auto"/>
                <w:bottom w:val="none" w:sz="0" w:space="0" w:color="auto"/>
                <w:right w:val="none" w:sz="0" w:space="0" w:color="auto"/>
              </w:divBdr>
              <w:divsChild>
                <w:div w:id="960108564">
                  <w:marLeft w:val="0"/>
                  <w:marRight w:val="0"/>
                  <w:marTop w:val="0"/>
                  <w:marBottom w:val="0"/>
                  <w:divBdr>
                    <w:top w:val="none" w:sz="0" w:space="0" w:color="auto"/>
                    <w:left w:val="none" w:sz="0" w:space="0" w:color="auto"/>
                    <w:bottom w:val="none" w:sz="0" w:space="0" w:color="auto"/>
                    <w:right w:val="none" w:sz="0" w:space="0" w:color="auto"/>
                  </w:divBdr>
                  <w:divsChild>
                    <w:div w:id="1499424493">
                      <w:marLeft w:val="0"/>
                      <w:marRight w:val="0"/>
                      <w:marTop w:val="0"/>
                      <w:marBottom w:val="0"/>
                      <w:divBdr>
                        <w:top w:val="none" w:sz="0" w:space="0" w:color="auto"/>
                        <w:left w:val="none" w:sz="0" w:space="0" w:color="auto"/>
                        <w:bottom w:val="none" w:sz="0" w:space="0" w:color="auto"/>
                        <w:right w:val="none" w:sz="0" w:space="0" w:color="auto"/>
                      </w:divBdr>
                      <w:divsChild>
                        <w:div w:id="83573463">
                          <w:marLeft w:val="0"/>
                          <w:marRight w:val="0"/>
                          <w:marTop w:val="0"/>
                          <w:marBottom w:val="0"/>
                          <w:divBdr>
                            <w:top w:val="none" w:sz="0" w:space="0" w:color="auto"/>
                            <w:left w:val="none" w:sz="0" w:space="0" w:color="auto"/>
                            <w:bottom w:val="none" w:sz="0" w:space="0" w:color="auto"/>
                            <w:right w:val="none" w:sz="0" w:space="0" w:color="auto"/>
                          </w:divBdr>
                          <w:divsChild>
                            <w:div w:id="9639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993063">
      <w:bodyDiv w:val="1"/>
      <w:marLeft w:val="0"/>
      <w:marRight w:val="0"/>
      <w:marTop w:val="0"/>
      <w:marBottom w:val="0"/>
      <w:divBdr>
        <w:top w:val="none" w:sz="0" w:space="0" w:color="auto"/>
        <w:left w:val="none" w:sz="0" w:space="0" w:color="auto"/>
        <w:bottom w:val="none" w:sz="0" w:space="0" w:color="auto"/>
        <w:right w:val="none" w:sz="0" w:space="0" w:color="auto"/>
      </w:divBdr>
    </w:div>
    <w:div w:id="620110971">
      <w:bodyDiv w:val="1"/>
      <w:marLeft w:val="0"/>
      <w:marRight w:val="0"/>
      <w:marTop w:val="0"/>
      <w:marBottom w:val="0"/>
      <w:divBdr>
        <w:top w:val="none" w:sz="0" w:space="0" w:color="auto"/>
        <w:left w:val="none" w:sz="0" w:space="0" w:color="auto"/>
        <w:bottom w:val="none" w:sz="0" w:space="0" w:color="auto"/>
        <w:right w:val="none" w:sz="0" w:space="0" w:color="auto"/>
      </w:divBdr>
      <w:divsChild>
        <w:div w:id="2044400902">
          <w:marLeft w:val="0"/>
          <w:marRight w:val="0"/>
          <w:marTop w:val="0"/>
          <w:marBottom w:val="0"/>
          <w:divBdr>
            <w:top w:val="none" w:sz="0" w:space="0" w:color="auto"/>
            <w:left w:val="none" w:sz="0" w:space="0" w:color="auto"/>
            <w:bottom w:val="none" w:sz="0" w:space="0" w:color="auto"/>
            <w:right w:val="none" w:sz="0" w:space="0" w:color="auto"/>
          </w:divBdr>
          <w:divsChild>
            <w:div w:id="716706670">
              <w:marLeft w:val="0"/>
              <w:marRight w:val="0"/>
              <w:marTop w:val="0"/>
              <w:marBottom w:val="0"/>
              <w:divBdr>
                <w:top w:val="none" w:sz="0" w:space="0" w:color="auto"/>
                <w:left w:val="none" w:sz="0" w:space="0" w:color="auto"/>
                <w:bottom w:val="none" w:sz="0" w:space="0" w:color="auto"/>
                <w:right w:val="none" w:sz="0" w:space="0" w:color="auto"/>
              </w:divBdr>
              <w:divsChild>
                <w:div w:id="265617686">
                  <w:marLeft w:val="0"/>
                  <w:marRight w:val="0"/>
                  <w:marTop w:val="0"/>
                  <w:marBottom w:val="0"/>
                  <w:divBdr>
                    <w:top w:val="none" w:sz="0" w:space="0" w:color="auto"/>
                    <w:left w:val="none" w:sz="0" w:space="0" w:color="auto"/>
                    <w:bottom w:val="none" w:sz="0" w:space="0" w:color="auto"/>
                    <w:right w:val="none" w:sz="0" w:space="0" w:color="auto"/>
                  </w:divBdr>
                  <w:divsChild>
                    <w:div w:id="235358317">
                      <w:marLeft w:val="0"/>
                      <w:marRight w:val="0"/>
                      <w:marTop w:val="0"/>
                      <w:marBottom w:val="0"/>
                      <w:divBdr>
                        <w:top w:val="none" w:sz="0" w:space="0" w:color="auto"/>
                        <w:left w:val="none" w:sz="0" w:space="0" w:color="auto"/>
                        <w:bottom w:val="none" w:sz="0" w:space="0" w:color="auto"/>
                        <w:right w:val="none" w:sz="0" w:space="0" w:color="auto"/>
                      </w:divBdr>
                      <w:divsChild>
                        <w:div w:id="1311860807">
                          <w:marLeft w:val="0"/>
                          <w:marRight w:val="0"/>
                          <w:marTop w:val="0"/>
                          <w:marBottom w:val="0"/>
                          <w:divBdr>
                            <w:top w:val="none" w:sz="0" w:space="0" w:color="auto"/>
                            <w:left w:val="none" w:sz="0" w:space="0" w:color="auto"/>
                            <w:bottom w:val="none" w:sz="0" w:space="0" w:color="auto"/>
                            <w:right w:val="none" w:sz="0" w:space="0" w:color="auto"/>
                          </w:divBdr>
                          <w:divsChild>
                            <w:div w:id="203260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556653">
      <w:bodyDiv w:val="1"/>
      <w:marLeft w:val="0"/>
      <w:marRight w:val="0"/>
      <w:marTop w:val="0"/>
      <w:marBottom w:val="0"/>
      <w:divBdr>
        <w:top w:val="none" w:sz="0" w:space="0" w:color="auto"/>
        <w:left w:val="none" w:sz="0" w:space="0" w:color="auto"/>
        <w:bottom w:val="none" w:sz="0" w:space="0" w:color="auto"/>
        <w:right w:val="none" w:sz="0" w:space="0" w:color="auto"/>
      </w:divBdr>
    </w:div>
    <w:div w:id="1342394602">
      <w:bodyDiv w:val="1"/>
      <w:marLeft w:val="0"/>
      <w:marRight w:val="0"/>
      <w:marTop w:val="0"/>
      <w:marBottom w:val="0"/>
      <w:divBdr>
        <w:top w:val="none" w:sz="0" w:space="0" w:color="auto"/>
        <w:left w:val="none" w:sz="0" w:space="0" w:color="auto"/>
        <w:bottom w:val="none" w:sz="0" w:space="0" w:color="auto"/>
        <w:right w:val="none" w:sz="0" w:space="0" w:color="auto"/>
      </w:divBdr>
    </w:div>
    <w:div w:id="19502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c.osu.edu/key-issues/philosophy-institutional-leadership-statements" TargetMode="External"/><Relationship Id="rId3" Type="http://schemas.openxmlformats.org/officeDocument/2006/relationships/settings" Target="settings.xml"/><Relationship Id="rId7" Type="http://schemas.openxmlformats.org/officeDocument/2006/relationships/hyperlink" Target="https://compliance.osu.edu/focus-areas/sb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geducation.osu.edu/academics/syllabus-policies-statements" TargetMode="External"/><Relationship Id="rId11" Type="http://schemas.openxmlformats.org/officeDocument/2006/relationships/fontTable" Target="fontTable.xml"/><Relationship Id="rId5" Type="http://schemas.openxmlformats.org/officeDocument/2006/relationships/hyperlink" Target="https://ugeducation.osu.edu/academics/syllabus-policies-statements" TargetMode="External"/><Relationship Id="rId10" Type="http://schemas.openxmlformats.org/officeDocument/2006/relationships/hyperlink" Target="https://ugeducation.osu.edu/academics/syllabus-policies-statements" TargetMode="External"/><Relationship Id="rId4" Type="http://schemas.openxmlformats.org/officeDocument/2006/relationships/webSettings" Target="webSettings.xml"/><Relationship Id="rId9"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2</cp:revision>
  <dcterms:created xsi:type="dcterms:W3CDTF">2025-10-13T13:49:00Z</dcterms:created>
  <dcterms:modified xsi:type="dcterms:W3CDTF">2025-10-13T13:49:00Z</dcterms:modified>
</cp:coreProperties>
</file>